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58" w:rsidRPr="00294D58" w:rsidRDefault="00294D58" w:rsidP="00294D58">
      <w:pPr>
        <w:spacing w:after="60" w:line="240" w:lineRule="auto"/>
        <w:jc w:val="right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4D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2675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294D58" w:rsidRPr="00294D58" w:rsidRDefault="00294D58" w:rsidP="00294D58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294D58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294D58" w:rsidRPr="00294D58" w:rsidRDefault="00294D58" w:rsidP="00294D58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294D58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294D58" w:rsidRPr="00294D58" w:rsidRDefault="00294D58" w:rsidP="00294D5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94D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PROWADZONEJ DZIAŁALNOŚCI </w:t>
      </w:r>
    </w:p>
    <w:p w:rsidR="00294D58" w:rsidRPr="00294D58" w:rsidRDefault="00294D58" w:rsidP="00294D5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294D58" w:rsidRPr="00294D58" w:rsidTr="00483D15">
        <w:trPr>
          <w:cantSplit/>
        </w:trPr>
        <w:tc>
          <w:tcPr>
            <w:tcW w:w="5103" w:type="dxa"/>
            <w:shd w:val="clear" w:color="auto" w:fill="D9D9D9"/>
            <w:vAlign w:val="center"/>
          </w:tcPr>
          <w:p w:rsidR="00294D58" w:rsidRPr="00294D58" w:rsidRDefault="00294D58" w:rsidP="00294D58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Dane o Oferencie </w:t>
            </w:r>
          </w:p>
        </w:tc>
        <w:tc>
          <w:tcPr>
            <w:tcW w:w="4962" w:type="dxa"/>
            <w:shd w:val="clear" w:color="auto" w:fill="D9D9D9"/>
          </w:tcPr>
          <w:p w:rsidR="00294D58" w:rsidRPr="00294D58" w:rsidRDefault="00294D58" w:rsidP="00294D58">
            <w:pPr>
              <w:keepNext/>
              <w:spacing w:before="120" w:after="120" w:line="240" w:lineRule="auto"/>
              <w:ind w:left="7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Opisać spełnienie wymagań</w:t>
            </w:r>
          </w:p>
        </w:tc>
      </w:tr>
      <w:tr w:rsidR="00294D58" w:rsidRPr="00294D58" w:rsidTr="00483D15">
        <w:trPr>
          <w:cantSplit/>
          <w:trHeight w:val="1359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12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zatrudnienie kierownika poradni – wymagany lekarz ze specjalizacją z zakresu onkologii lub lekarz ze specjalizacją z genetyki klinicznej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  <w:p w:rsidR="00294D58" w:rsidRPr="00294D58" w:rsidRDefault="00294D58" w:rsidP="00294D58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wskazanie czy kierownik poradni jest również konsultantem poradni</w:t>
            </w:r>
          </w:p>
          <w:p w:rsidR="00294D58" w:rsidRPr="00294D58" w:rsidRDefault="00294D58" w:rsidP="00294D58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Wskazać: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- imię i nazwisko kierownika poradni,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- specjalizacja,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- staż zawodowy,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- staż w zakresie poradnictwa kierownika poradni.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przesyłanie kopii dyplomów i certyfikatów.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Kierownik poradni jest również konsultantem poradni</w:t>
            </w:r>
          </w:p>
          <w:p w:rsidR="00294D58" w:rsidRPr="00294D58" w:rsidRDefault="00294D58" w:rsidP="00294D58">
            <w:pPr>
              <w:spacing w:before="12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</w:tc>
      </w:tr>
      <w:tr w:rsidR="00294D58" w:rsidRPr="00294D58" w:rsidTr="00483D15">
        <w:trPr>
          <w:trHeight w:val="1447"/>
        </w:trPr>
        <w:tc>
          <w:tcPr>
            <w:tcW w:w="5103" w:type="dxa"/>
            <w:shd w:val="clear" w:color="auto" w:fill="D9D9D9"/>
          </w:tcPr>
          <w:p w:rsidR="00B908CE" w:rsidRPr="00B908CE" w:rsidRDefault="00B908CE" w:rsidP="00B908CE">
            <w:pPr>
              <w:numPr>
                <w:ilvl w:val="0"/>
                <w:numId w:val="1"/>
              </w:numPr>
              <w:spacing w:before="12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908CE">
              <w:rPr>
                <w:rFonts w:ascii="Times New Roman" w:eastAsia="Times New Roman" w:hAnsi="Times New Roman" w:cs="Times New Roman"/>
                <w:lang w:eastAsia="pl-PL"/>
              </w:rPr>
              <w:t xml:space="preserve">zatrudnienie lekarzy konsultantów: </w:t>
            </w:r>
          </w:p>
          <w:p w:rsidR="00B908CE" w:rsidRPr="00B63BF0" w:rsidRDefault="00B908CE" w:rsidP="00B908CE">
            <w:pPr>
              <w:pStyle w:val="Akapitzlist"/>
              <w:numPr>
                <w:ilvl w:val="0"/>
                <w:numId w:val="3"/>
              </w:numPr>
              <w:spacing w:before="120" w:after="40" w:line="240" w:lineRule="auto"/>
              <w:ind w:left="422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B63BF0">
              <w:rPr>
                <w:rFonts w:ascii="Times New Roman" w:eastAsia="Times New Roman" w:hAnsi="Times New Roman" w:cs="Times New Roman"/>
                <w:lang w:eastAsia="pl-PL"/>
              </w:rPr>
              <w:t xml:space="preserve">specjalisty genetyka klinicznego </w:t>
            </w:r>
          </w:p>
          <w:p w:rsidR="00B908CE" w:rsidRPr="00B63BF0" w:rsidRDefault="00B908CE" w:rsidP="00B908CE">
            <w:pPr>
              <w:pStyle w:val="Akapitzlist"/>
              <w:numPr>
                <w:ilvl w:val="0"/>
                <w:numId w:val="3"/>
              </w:numPr>
              <w:spacing w:before="120" w:after="40" w:line="240" w:lineRule="auto"/>
              <w:ind w:left="422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B63BF0">
              <w:rPr>
                <w:rFonts w:ascii="Times New Roman" w:eastAsia="Times New Roman" w:hAnsi="Times New Roman" w:cs="Times New Roman"/>
                <w:lang w:eastAsia="pl-PL"/>
              </w:rPr>
              <w:t>specjalisty z zakresu onkologii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Wskazać: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- imię i nazwisko lekarzy konsultantów 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- specjalizacja (przy nazwisku każdego z lekarzy należy wskazać posiadane kwalifikacje (specjalizacja), 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przesyłanie kopii dyplomów i certyfikatów)</w:t>
            </w:r>
          </w:p>
        </w:tc>
      </w:tr>
      <w:tr w:rsidR="00294D58" w:rsidRPr="00294D58" w:rsidTr="00483D15">
        <w:trPr>
          <w:trHeight w:val="144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12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zatrudnienie lekarzy, którzy ukończyli pierwszy rok specjalizacji z genetyki </w:t>
            </w:r>
            <w:r w:rsidR="00BE26F5">
              <w:rPr>
                <w:rFonts w:ascii="Times New Roman" w:eastAsia="Times New Roman" w:hAnsi="Times New Roman" w:cs="Times New Roman"/>
                <w:lang w:eastAsia="pl-PL"/>
              </w:rPr>
              <w:t xml:space="preserve">klinicznej 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lub </w:t>
            </w:r>
            <w:r w:rsidR="00BE26F5">
              <w:rPr>
                <w:rFonts w:ascii="Times New Roman" w:eastAsia="Times New Roman" w:hAnsi="Times New Roman" w:cs="Times New Roman"/>
                <w:lang w:eastAsia="pl-PL"/>
              </w:rPr>
              <w:t xml:space="preserve">z zakresu 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onkologii oraz uzyskali potwierdzenie przez kierownika specjalizacji wiedzy i umiejętności umożliwiających samodzielną pracę w poradni specjalistycznej</w:t>
            </w:r>
          </w:p>
        </w:tc>
        <w:tc>
          <w:tcPr>
            <w:tcW w:w="4962" w:type="dxa"/>
          </w:tcPr>
          <w:p w:rsidR="00B908CE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imię i nazwisko i kwalifikacje lekarzy konsultantów (przy nazwisku każdego z lekarzy należy wskazać posiadane kwalifikacje - rodzaj i rok specjalizacji</w:t>
            </w:r>
            <w:r w:rsidR="00B908CE">
              <w:rPr>
                <w:rFonts w:ascii="Times New Roman" w:eastAsia="Times New Roman" w:hAnsi="Times New Roman" w:cs="Times New Roman"/>
                <w:i/>
                <w:lang w:eastAsia="pl-PL"/>
              </w:rPr>
              <w:t>.</w:t>
            </w:r>
          </w:p>
          <w:p w:rsidR="00294D58" w:rsidRPr="00294D58" w:rsidRDefault="00B908CE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63BF0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</w:t>
            </w:r>
            <w:r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e kopii dyplomów i certyfikatów.</w:t>
            </w:r>
          </w:p>
        </w:tc>
      </w:tr>
      <w:tr w:rsidR="00294D58" w:rsidRPr="00294D58" w:rsidTr="00483D15">
        <w:trPr>
          <w:trHeight w:val="144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12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potwierdzenie, ze wskazani w pkt. 3) lekarze w trakcie specjalizacji z genetyki </w:t>
            </w:r>
            <w:r w:rsidR="00BE26F5">
              <w:rPr>
                <w:rFonts w:ascii="Times New Roman" w:eastAsia="Times New Roman" w:hAnsi="Times New Roman" w:cs="Times New Roman"/>
                <w:lang w:eastAsia="pl-PL"/>
              </w:rPr>
              <w:t xml:space="preserve">klinicznej 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lub </w:t>
            </w:r>
            <w:r w:rsidR="00BE26F5">
              <w:rPr>
                <w:rFonts w:ascii="Times New Roman" w:eastAsia="Times New Roman" w:hAnsi="Times New Roman" w:cs="Times New Roman"/>
                <w:lang w:eastAsia="pl-PL"/>
              </w:rPr>
              <w:t xml:space="preserve">z zakresu 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onkologii, uzyskali potwierdzenie przez kierownika specjalizacji wiedzy i umiejętności umożliwiających samodzielną pracę w poradni specjalistycznej `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Lekarze uzyskali potwierdzenie przez kierownika specjalizacji wiedzy i umiejętności umożliwiających samodzielną pracę w poradni specjalistycznej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B908CE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Liczba porad genetycznych udzielonych w poradni ogółem oraz średnio miesięcznie w 201</w:t>
            </w:r>
            <w:r w:rsidR="00B908CE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 porad z zaznaczeniem, która dotyczy porad ogółem i średnio miesięcznie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F2150" w:rsidRDefault="00294D58" w:rsidP="00751491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Liczba probantów skierowanych w </w:t>
            </w: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267599" w:rsidRPr="002F2150">
              <w:rPr>
                <w:rFonts w:ascii="Times New Roman" w:eastAsia="Times New Roman" w:hAnsi="Times New Roman" w:cs="Times New Roman"/>
                <w:lang w:eastAsia="pl-PL"/>
              </w:rPr>
              <w:t>latach 201</w:t>
            </w:r>
            <w:r w:rsidR="00751491" w:rsidRPr="002F2150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67599" w:rsidRPr="002F2150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>201</w:t>
            </w:r>
            <w:r w:rsidR="00B908CE" w:rsidRPr="002F215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 r. do molekularnych badań nosicielstwa </w:t>
            </w:r>
            <w:r w:rsidRPr="002F2150">
              <w:rPr>
                <w:rFonts w:ascii="Times New Roman" w:eastAsia="Times New Roman" w:hAnsi="Times New Roman" w:cs="Times New Roman"/>
                <w:i/>
                <w:lang w:eastAsia="pl-PL"/>
              </w:rPr>
              <w:t>genów APC, MLH1, MSH2, MSH6, PMS2, STK11, SMAD4, BMPR1A, MUTYH i EPCAM</w:t>
            </w:r>
            <w:r w:rsidR="00751491" w:rsidRPr="002F215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="00751491"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w ramach „Programu opieki nad rodzinami </w:t>
            </w:r>
            <w:r w:rsidR="00751491" w:rsidRPr="002F215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wysokiego dziedzicznie uwarunkowanego ryzyka zachorowania na nowotwory złośliwe”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Wskazać liczbę.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F2150" w:rsidRDefault="00294D58" w:rsidP="00751491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Liczba nosicieli mutacji genu </w:t>
            </w:r>
            <w:r w:rsidRPr="002F215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APC, MLH1, MSH2, MSH6, PMS2, STK11, SMAD4, BMPR1A, MUTYH i EPCAM, </w:t>
            </w: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wykrytych w </w:t>
            </w:r>
            <w:r w:rsidR="00267599" w:rsidRPr="002F2150">
              <w:rPr>
                <w:rFonts w:ascii="Times New Roman" w:eastAsia="Times New Roman" w:hAnsi="Times New Roman" w:cs="Times New Roman"/>
                <w:lang w:eastAsia="pl-PL"/>
              </w:rPr>
              <w:t>latach 201</w:t>
            </w:r>
            <w:r w:rsidR="00751491" w:rsidRPr="002F2150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67599" w:rsidRPr="002F2150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>201</w:t>
            </w:r>
            <w:r w:rsidR="00B908CE" w:rsidRPr="002F215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  <w:r w:rsidR="00751491"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 w ramach „Programu opieki nad rodzinami wysokiego dziedzicznie uwarunkowanego ryzyka zachorowania na nowotwory złośliwe”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Wskazać liczbę 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F2150" w:rsidRDefault="00294D58" w:rsidP="00751491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>Liczba zarejestrowanych rodzin wysokiego ryzyka zachorowania na raka jelita grubego i raka błony śluzowej trzonu macicy</w:t>
            </w:r>
            <w:r w:rsidR="00B908CE" w:rsidRPr="002F2150">
              <w:t xml:space="preserve"> </w:t>
            </w:r>
            <w:r w:rsidR="00B908CE" w:rsidRPr="002F2150">
              <w:rPr>
                <w:rFonts w:ascii="Times New Roman" w:eastAsia="Times New Roman" w:hAnsi="Times New Roman" w:cs="Times New Roman"/>
                <w:lang w:eastAsia="pl-PL"/>
              </w:rPr>
              <w:t>objętych opieką przez oferenta</w:t>
            </w:r>
            <w:r w:rsidR="00751491"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 w ramach „Programu opieki nad rodzinami wysokiego dziedzicznie uwarunkowanego ryzyka zachorowania na nowotwory złośliwe”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F2150" w:rsidRDefault="00294D58" w:rsidP="00751491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Liczba nosicieli mutacji genu </w:t>
            </w:r>
            <w:r w:rsidRPr="002F2150">
              <w:rPr>
                <w:rFonts w:ascii="Times New Roman" w:eastAsia="Times New Roman" w:hAnsi="Times New Roman" w:cs="Times New Roman"/>
                <w:i/>
                <w:lang w:eastAsia="pl-PL"/>
              </w:rPr>
              <w:t>APC, MLH1, MSH2, MSH6, PMS2, STK11, SMAD4, BMPR1A, MUTYH i EPCAM</w:t>
            </w: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8CE"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objętych </w:t>
            </w: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>opiek</w:t>
            </w:r>
            <w:r w:rsidR="00B908CE" w:rsidRPr="002F2150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51491" w:rsidRPr="002F2150">
              <w:rPr>
                <w:rFonts w:ascii="Times New Roman" w:eastAsia="Times New Roman" w:hAnsi="Times New Roman" w:cs="Times New Roman"/>
                <w:lang w:eastAsia="pl-PL"/>
              </w:rPr>
              <w:t>w ramach „Programu opieki nad rodzinami wysokiego dziedzicznie uwarunkowanego ryzyka zachorowania na nowotwory złośliwe”</w:t>
            </w:r>
          </w:p>
        </w:tc>
        <w:tc>
          <w:tcPr>
            <w:tcW w:w="4962" w:type="dxa"/>
            <w:shd w:val="clear" w:color="auto" w:fill="auto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F2150" w:rsidRDefault="00294D58" w:rsidP="00A80D7B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>nazwa współpracującej pracowni diagnostyki molekularnej</w:t>
            </w:r>
            <w:r w:rsidR="00A80D7B" w:rsidRPr="002F2150">
              <w:rPr>
                <w:rFonts w:ascii="Times New Roman" w:eastAsia="Times New Roman" w:hAnsi="Times New Roman" w:cs="Times New Roman"/>
                <w:lang w:eastAsia="pl-PL"/>
              </w:rPr>
              <w:t>, w której wykonywane będą badania mutacji genów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</w:tcPr>
          <w:p w:rsidR="00294D58" w:rsidRPr="002F2150" w:rsidRDefault="00294D58" w:rsidP="00A80D7B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>nazwa i adres współpracującej jednostki endoskopowej</w:t>
            </w:r>
            <w:r w:rsidR="00A80D7B"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>prowadz</w:t>
            </w:r>
            <w:r w:rsidR="00A80D7B" w:rsidRPr="002F2150">
              <w:rPr>
                <w:rFonts w:ascii="Times New Roman" w:eastAsia="Times New Roman" w:hAnsi="Times New Roman" w:cs="Times New Roman"/>
                <w:lang w:eastAsia="pl-PL"/>
              </w:rPr>
              <w:t>ącej</w:t>
            </w: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 badania gastroskopowe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</w:tcPr>
          <w:p w:rsidR="00294D58" w:rsidRPr="002F2150" w:rsidRDefault="00294D58" w:rsidP="00294D58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>nazwa i adres współpracującego zakładu/pracowni patologii (patomorfologii) – w zakresie badań immunohistochemicznych (jeśli takie są wykonywane)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F2150" w:rsidRDefault="00294D58" w:rsidP="00A80D7B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>współpraca z ginekologiem: nazwa i adres jednostki</w:t>
            </w:r>
            <w:r w:rsidR="00A80D7B"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 posiadającej </w:t>
            </w: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 xml:space="preserve">wyposażenie do badań (USG </w:t>
            </w:r>
            <w:proofErr w:type="spellStart"/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>przezpochwowe</w:t>
            </w:r>
            <w:proofErr w:type="spellEnd"/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>, USG dopplerowskie)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</w:tcPr>
          <w:p w:rsidR="00294D58" w:rsidRPr="002F2150" w:rsidRDefault="00294D58" w:rsidP="00A80D7B">
            <w:pPr>
              <w:numPr>
                <w:ilvl w:val="0"/>
                <w:numId w:val="1"/>
              </w:numPr>
              <w:spacing w:before="4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2150">
              <w:rPr>
                <w:rFonts w:ascii="Times New Roman" w:eastAsia="Times New Roman" w:hAnsi="Times New Roman" w:cs="Times New Roman"/>
                <w:lang w:eastAsia="pl-PL"/>
              </w:rPr>
              <w:t>nazwa i adres palcówki do której będą kierowani chorzy, u których rozpoznano raki jelita grubego, duże polipy w jelicie grubym, raki jajnika i trzonu macicy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4D58" w:rsidRPr="00294D58" w:rsidRDefault="00294D58" w:rsidP="00A80D7B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liczba pierwszorazowych chorych na raka jelita grubego, z polipami jelitowymi i na raka błony śluzowej trzonu macicy leczonych w 201</w:t>
            </w:r>
            <w:r w:rsidR="00A80D7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 roku w placówce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</w:tbl>
    <w:p w:rsidR="00294D58" w:rsidRPr="00294D58" w:rsidRDefault="00294D58" w:rsidP="00294D5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294D58" w:rsidRPr="00294D58" w:rsidRDefault="00294D58" w:rsidP="00294D5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294D5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* właściwe zaznaczyć „X”</w:t>
      </w:r>
    </w:p>
    <w:p w:rsidR="00B35BFA" w:rsidRDefault="00B35BFA" w:rsidP="00294D58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D58" w:rsidRPr="00294D58" w:rsidRDefault="00294D58" w:rsidP="00294D58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D5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294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294D58" w:rsidRPr="00294D58" w:rsidRDefault="00294D58" w:rsidP="00294D58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294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6B04BD" w:rsidRDefault="00294D58" w:rsidP="002F2150">
      <w:pPr>
        <w:tabs>
          <w:tab w:val="left" w:pos="4962"/>
        </w:tabs>
        <w:spacing w:after="120" w:line="276" w:lineRule="auto"/>
      </w:pPr>
      <w:r w:rsidRPr="00294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44BB8"/>
    <w:multiLevelType w:val="hybridMultilevel"/>
    <w:tmpl w:val="0F6612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E77394"/>
    <w:multiLevelType w:val="hybridMultilevel"/>
    <w:tmpl w:val="5D1437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068B8"/>
    <w:multiLevelType w:val="hybridMultilevel"/>
    <w:tmpl w:val="368848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58"/>
    <w:rsid w:val="00083E1B"/>
    <w:rsid w:val="00267599"/>
    <w:rsid w:val="00294D58"/>
    <w:rsid w:val="002F2150"/>
    <w:rsid w:val="006B04BD"/>
    <w:rsid w:val="00751491"/>
    <w:rsid w:val="00A80D7B"/>
    <w:rsid w:val="00B35BFA"/>
    <w:rsid w:val="00B908CE"/>
    <w:rsid w:val="00B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FBE0B-763B-4275-B9DD-8ADA653A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613</Words>
  <Characters>3683</Characters>
  <Application>Microsoft Office Word</Application>
  <DocSecurity>0</DocSecurity>
  <Lines>30</Lines>
  <Paragraphs>8</Paragraphs>
  <ScaleCrop>false</ScaleCrop>
  <Company>Ministerstwo Zdrowia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9</cp:revision>
  <dcterms:created xsi:type="dcterms:W3CDTF">2018-04-12T15:08:00Z</dcterms:created>
  <dcterms:modified xsi:type="dcterms:W3CDTF">2018-12-21T09:29:00Z</dcterms:modified>
</cp:coreProperties>
</file>