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2F00BDAF" w:rsidR="00765FD4" w:rsidRPr="00D81E76" w:rsidRDefault="00765FD4" w:rsidP="00C446D3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W nagłówku, </w:t>
      </w:r>
      <w:r w:rsidR="00A37AAD" w:rsidRPr="00D81E76">
        <w:rPr>
          <w:rFonts w:ascii="Arial" w:hAnsi="Arial" w:cs="Arial"/>
          <w:bCs/>
          <w:color w:val="000000" w:themeColor="text1"/>
          <w:sz w:val="28"/>
          <w:szCs w:val="28"/>
        </w:rPr>
        <w:t>na środku strony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, znajduje się logo Komisji do spraw reprywatyzacji nieruchomości warszawskich zawierające godło państwa polskiego i podkreślenie w formie miniaturki flagi RP</w:t>
      </w:r>
    </w:p>
    <w:p w14:paraId="7D5B7F9A" w14:textId="2FD6FFC2" w:rsidR="00765FD4" w:rsidRPr="00D81E76" w:rsidRDefault="00765FD4" w:rsidP="00C446D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6B13C1" w:rsidRPr="00D81E76">
        <w:rPr>
          <w:rFonts w:ascii="Arial" w:hAnsi="Arial" w:cs="Arial"/>
          <w:color w:val="000000" w:themeColor="text1"/>
          <w:sz w:val="28"/>
          <w:szCs w:val="28"/>
        </w:rPr>
        <w:t>1</w:t>
      </w:r>
      <w:r w:rsidR="001720DC" w:rsidRPr="00D81E76">
        <w:rPr>
          <w:rFonts w:ascii="Arial" w:hAnsi="Arial" w:cs="Arial"/>
          <w:color w:val="000000" w:themeColor="text1"/>
          <w:sz w:val="28"/>
          <w:szCs w:val="28"/>
        </w:rPr>
        <w:t xml:space="preserve">6 </w:t>
      </w:r>
      <w:r w:rsidR="006B13C1" w:rsidRPr="00D81E76">
        <w:rPr>
          <w:rFonts w:ascii="Arial" w:hAnsi="Arial" w:cs="Arial"/>
          <w:color w:val="000000" w:themeColor="text1"/>
          <w:sz w:val="28"/>
          <w:szCs w:val="28"/>
        </w:rPr>
        <w:t>listopada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D81E76">
        <w:rPr>
          <w:rFonts w:ascii="Arial" w:hAnsi="Arial" w:cs="Arial"/>
          <w:color w:val="000000" w:themeColor="text1"/>
          <w:sz w:val="28"/>
          <w:szCs w:val="28"/>
        </w:rPr>
        <w:t>2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44092075" w:rsidR="00765FD4" w:rsidRPr="00D81E76" w:rsidRDefault="00765FD4" w:rsidP="00C446D3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C446D3" w:rsidRPr="00D81E76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AE5785" w:rsidRPr="00D81E76">
        <w:rPr>
          <w:rFonts w:ascii="Arial" w:hAnsi="Arial" w:cs="Arial"/>
          <w:bCs/>
          <w:color w:val="000000" w:themeColor="text1"/>
          <w:sz w:val="28"/>
          <w:szCs w:val="28"/>
        </w:rPr>
        <w:t>7</w:t>
      </w:r>
      <w:r w:rsidR="00E172A2"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1720DC" w:rsidRPr="00D81E76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C446D3" w:rsidRPr="00D81E76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275F527D" w14:textId="00F80A72" w:rsidR="00AC0D39" w:rsidRPr="00D81E76" w:rsidRDefault="00AC0D39" w:rsidP="00C446D3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1720DC" w:rsidRPr="00D81E76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C446D3" w:rsidRPr="00D81E76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AE5785" w:rsidRPr="00D81E76">
        <w:rPr>
          <w:rFonts w:ascii="Arial" w:hAnsi="Arial" w:cs="Arial"/>
          <w:bCs/>
          <w:color w:val="000000" w:themeColor="text1"/>
          <w:sz w:val="28"/>
          <w:szCs w:val="28"/>
        </w:rPr>
        <w:t>8</w:t>
      </w:r>
      <w:r w:rsidR="001720DC" w:rsidRPr="00D81E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20</w:t>
      </w:r>
      <w:r w:rsidR="001720DC" w:rsidRPr="00D81E76">
        <w:rPr>
          <w:rFonts w:ascii="Arial" w:hAnsi="Arial" w:cs="Arial"/>
          <w:bCs/>
          <w:color w:val="000000" w:themeColor="text1"/>
          <w:sz w:val="28"/>
          <w:szCs w:val="28"/>
        </w:rPr>
        <w:t>21</w:t>
      </w:r>
    </w:p>
    <w:p w14:paraId="490461A1" w14:textId="0FF032A4" w:rsidR="001720DC" w:rsidRPr="00D81E76" w:rsidRDefault="001720DC" w:rsidP="00C446D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>POSTANOWIENIE</w:t>
      </w:r>
    </w:p>
    <w:p w14:paraId="7C0D6121" w14:textId="1E1D0C50" w:rsidR="001720DC" w:rsidRPr="00D81E76" w:rsidRDefault="001720DC" w:rsidP="00C446D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>Komisja do spraw reprywatyzacji nieruchomości warszawskich w składzie:</w:t>
      </w:r>
    </w:p>
    <w:p w14:paraId="28543509" w14:textId="77777777" w:rsidR="001720DC" w:rsidRPr="00D81E76" w:rsidRDefault="001720DC" w:rsidP="00C446D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>Przewodniczący Komisji:</w:t>
      </w:r>
    </w:p>
    <w:p w14:paraId="41837276" w14:textId="77777777" w:rsidR="001720DC" w:rsidRPr="00D81E76" w:rsidRDefault="001720DC" w:rsidP="00C446D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Sebastian Kaleta 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ab/>
        <w:t xml:space="preserve"> </w:t>
      </w:r>
    </w:p>
    <w:p w14:paraId="59A1D6A8" w14:textId="77777777" w:rsidR="00E9752F" w:rsidRPr="00D81E76" w:rsidRDefault="00E9752F" w:rsidP="00C446D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Członkowie Komisji: </w:t>
      </w:r>
    </w:p>
    <w:p w14:paraId="30B4C5C5" w14:textId="77777777" w:rsidR="00E9752F" w:rsidRPr="00D81E76" w:rsidRDefault="00E9752F" w:rsidP="00C446D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Wiktor </w:t>
      </w:r>
      <w:proofErr w:type="spellStart"/>
      <w:r w:rsidRPr="00D81E76">
        <w:rPr>
          <w:rFonts w:ascii="Arial" w:hAnsi="Arial" w:cs="Arial"/>
          <w:color w:val="000000" w:themeColor="text1"/>
          <w:sz w:val="28"/>
          <w:szCs w:val="28"/>
        </w:rPr>
        <w:t>Klimiuk</w:t>
      </w:r>
      <w:proofErr w:type="spellEnd"/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, Łukasz </w:t>
      </w:r>
      <w:proofErr w:type="spellStart"/>
      <w:r w:rsidRPr="00D81E76">
        <w:rPr>
          <w:rFonts w:ascii="Arial" w:hAnsi="Arial" w:cs="Arial"/>
          <w:color w:val="000000" w:themeColor="text1"/>
          <w:sz w:val="28"/>
          <w:szCs w:val="28"/>
        </w:rPr>
        <w:t>Kondratko</w:t>
      </w:r>
      <w:proofErr w:type="spellEnd"/>
      <w:r w:rsidRPr="00D81E76">
        <w:rPr>
          <w:rFonts w:ascii="Arial" w:hAnsi="Arial" w:cs="Arial"/>
          <w:color w:val="000000" w:themeColor="text1"/>
          <w:sz w:val="28"/>
          <w:szCs w:val="28"/>
        </w:rPr>
        <w:t>, Paweł Lisiecki, Jan Mosiński, Sławomir Potapowicz, Adam Zieliński</w:t>
      </w:r>
    </w:p>
    <w:p w14:paraId="2213EF22" w14:textId="77777777" w:rsidR="00E9752F" w:rsidRPr="00D81E76" w:rsidRDefault="00E9752F" w:rsidP="00C446D3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>po rozpoznaniu w dniu 16 listopada</w:t>
      </w:r>
      <w:r w:rsidRPr="00D81E76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>2022 r. na posiedzeniu niejawnym</w:t>
      </w:r>
    </w:p>
    <w:p w14:paraId="3D4E7637" w14:textId="77777777" w:rsidR="00067C77" w:rsidRPr="00D81E76" w:rsidRDefault="00E9752F" w:rsidP="00C446D3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>wniosku M</w:t>
      </w:r>
      <w:r w:rsidR="00067C77" w:rsidRPr="00D81E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 T</w:t>
      </w:r>
      <w:r w:rsidR="00067C77" w:rsidRPr="00D81E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>, Z</w:t>
      </w:r>
      <w:r w:rsidR="00067C77" w:rsidRPr="00D81E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 N</w:t>
      </w:r>
      <w:r w:rsidR="00067C77" w:rsidRPr="00D81E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>, i C</w:t>
      </w:r>
      <w:r w:rsidR="00067C77" w:rsidRPr="00D81E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 N</w:t>
      </w:r>
      <w:r w:rsidR="00067C77" w:rsidRPr="00D81E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71C9B9A6" w14:textId="371AB24A" w:rsidR="00E9752F" w:rsidRPr="00D81E76" w:rsidRDefault="00E9752F" w:rsidP="00C446D3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w przedmiocie dopuszczenia do udziału w toczącym się przed Komisją do spraw reprywatyzacji nieruchomości warszawskich postępowaniu 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lastRenderedPageBreak/>
        <w:t>rozpoznawczym sygn. KR VI R 5</w:t>
      </w:r>
      <w:r w:rsidR="00AE5785" w:rsidRPr="00D81E76">
        <w:rPr>
          <w:rFonts w:ascii="Arial" w:hAnsi="Arial" w:cs="Arial"/>
          <w:color w:val="000000" w:themeColor="text1"/>
          <w:sz w:val="28"/>
          <w:szCs w:val="28"/>
        </w:rPr>
        <w:t>7</w:t>
      </w:r>
      <w:r w:rsidR="00067C77" w:rsidRPr="00D81E76">
        <w:rPr>
          <w:rFonts w:ascii="Arial" w:hAnsi="Arial" w:cs="Arial"/>
          <w:color w:val="000000" w:themeColor="text1"/>
          <w:sz w:val="28"/>
          <w:szCs w:val="28"/>
        </w:rPr>
        <w:t xml:space="preserve"> ukośnik 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>22 w charakterze strony postępowania</w:t>
      </w:r>
    </w:p>
    <w:p w14:paraId="62E40E63" w14:textId="49E823EF" w:rsidR="00E9752F" w:rsidRPr="00D81E76" w:rsidRDefault="00E9752F" w:rsidP="00C446D3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w przedmiocie 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Prezydenta m.st. Warszawy z </w:t>
      </w:r>
      <w:r w:rsidR="00D81E76" w:rsidRPr="00D81E76">
        <w:rPr>
          <w:rFonts w:ascii="Arial" w:hAnsi="Arial" w:cs="Arial"/>
          <w:bCs/>
          <w:sz w:val="28"/>
          <w:szCs w:val="28"/>
        </w:rPr>
        <w:t>dnia    czerwca</w:t>
      </w:r>
      <w:bookmarkStart w:id="0" w:name="_Hlk38286066"/>
      <w:r w:rsidR="00D81E76" w:rsidRPr="00D81E76">
        <w:rPr>
          <w:rFonts w:ascii="Arial" w:hAnsi="Arial" w:cs="Arial"/>
          <w:bCs/>
          <w:sz w:val="28"/>
          <w:szCs w:val="28"/>
        </w:rPr>
        <w:t xml:space="preserve">  </w:t>
      </w:r>
      <w:bookmarkEnd w:id="0"/>
      <w:r w:rsidR="00D81E76" w:rsidRPr="00D81E76">
        <w:rPr>
          <w:rFonts w:ascii="Arial" w:hAnsi="Arial" w:cs="Arial"/>
          <w:bCs/>
          <w:sz w:val="28"/>
          <w:szCs w:val="28"/>
        </w:rPr>
        <w:t xml:space="preserve">2013 r. nr   ustanawiającej 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prawo użytkowania wieczystego do udziału wynoszącego 0,6810 części gruntu o powierzchni 672 m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, oznaczonego jako działka ewidencyjna nr 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w obrębie 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położonego w Warszawie przy ul. Brackiej 20b, dla którego Sąd Rejonowy dla W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>–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w </w:t>
      </w:r>
      <w:proofErr w:type="spellStart"/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prowadzi księgę wieczystą 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oraz odmawiającą ustanowienia prawa użytkowania wieczystego do udziału wynoszącego 0,3190 części gruntu o powierzchni 672 m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, oznaczonego jako działka ewidencyjna nr 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w obrębie 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położonego w Warszawie przy ul. Brackiej 20b, dla którego Sąd Rejonowy dla W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>–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w </w:t>
      </w:r>
      <w:proofErr w:type="spellStart"/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prowadzi księgę wieczystą 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, dawne oznaczenie numerem hipotecznym 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(dalszy nr hipoteczny 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);</w:t>
      </w:r>
    </w:p>
    <w:p w14:paraId="6208DA2F" w14:textId="0810FE0D" w:rsidR="00E9752F" w:rsidRPr="00D81E76" w:rsidRDefault="00E9752F" w:rsidP="00C446D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z udziałem stron: Miasta Stołecznego Warszawy, M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Ż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, następców prawnych M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K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, D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K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, A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P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i W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 W</w:t>
      </w:r>
      <w:r w:rsidR="00F5247D" w:rsidRPr="00D81E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0E4373E1" w14:textId="01B4CB84" w:rsidR="00E9752F" w:rsidRPr="00D81E76" w:rsidRDefault="00E9752F" w:rsidP="00C446D3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 xml:space="preserve">na podstawie art. 38 ust. 1 ustawy z dnia 9 marca 2017 r. o szczególnych zasadach usuwania skutków prawnych decyzji reprywatyzacyjnych dotyczących nieruchomości warszawskich, wydanych z naruszeniem prawa (Dz. U. z 2021 r. poz. 795, dalej: ustawa) w związku z art. 28 ustawy 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>z dnia 14 czerwca 1960 r. – Kodeks postępowania administracyjnego (Dz. U. z 2022 r. poz. 2000);</w:t>
      </w:r>
    </w:p>
    <w:p w14:paraId="2CB8823F" w14:textId="16597A48" w:rsidR="00E9752F" w:rsidRPr="00D81E76" w:rsidRDefault="00E9752F" w:rsidP="00C446D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lastRenderedPageBreak/>
        <w:t>postanawia:</w:t>
      </w:r>
    </w:p>
    <w:p w14:paraId="3D697345" w14:textId="3CF0B3FF" w:rsidR="00E9752F" w:rsidRPr="00D81E76" w:rsidRDefault="00E9752F" w:rsidP="00C446D3">
      <w:pPr>
        <w:numPr>
          <w:ilvl w:val="0"/>
          <w:numId w:val="4"/>
        </w:num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>odmówić dopuszczenia M</w:t>
      </w:r>
      <w:r w:rsidR="00F5247D" w:rsidRPr="00D81E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 T</w:t>
      </w:r>
      <w:r w:rsidR="00F5247D" w:rsidRPr="00D81E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>, Z</w:t>
      </w:r>
      <w:r w:rsidR="00F5247D" w:rsidRPr="00D81E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 N</w:t>
      </w:r>
      <w:r w:rsidR="00F5247D" w:rsidRPr="00D81E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 i C</w:t>
      </w:r>
      <w:r w:rsidR="00F5247D" w:rsidRPr="00D81E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 N</w:t>
      </w:r>
      <w:r w:rsidR="00F5247D" w:rsidRPr="00D81E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 xml:space="preserve"> do udziału w postępowaniu rozpoznawczym o sygn. akt KR VI R 5</w:t>
      </w:r>
      <w:r w:rsidR="00D81E76" w:rsidRPr="00D81E76">
        <w:rPr>
          <w:rFonts w:ascii="Arial" w:hAnsi="Arial" w:cs="Arial"/>
          <w:color w:val="000000" w:themeColor="text1"/>
          <w:sz w:val="28"/>
          <w:szCs w:val="28"/>
        </w:rPr>
        <w:t>7</w:t>
      </w:r>
      <w:r w:rsidR="00F5247D" w:rsidRPr="00D81E76">
        <w:rPr>
          <w:rFonts w:ascii="Arial" w:hAnsi="Arial" w:cs="Arial"/>
          <w:color w:val="000000" w:themeColor="text1"/>
          <w:sz w:val="28"/>
          <w:szCs w:val="28"/>
        </w:rPr>
        <w:t xml:space="preserve"> ukośnik </w:t>
      </w:r>
      <w:r w:rsidRPr="00D81E76">
        <w:rPr>
          <w:rFonts w:ascii="Arial" w:hAnsi="Arial" w:cs="Arial"/>
          <w:color w:val="000000" w:themeColor="text1"/>
          <w:sz w:val="28"/>
          <w:szCs w:val="28"/>
        </w:rPr>
        <w:t>22 w charakterze strony postępowania;</w:t>
      </w:r>
    </w:p>
    <w:p w14:paraId="2FA09270" w14:textId="7B7DF707" w:rsidR="00C446D3" w:rsidRPr="00D81E76" w:rsidRDefault="00E9752F" w:rsidP="00C446D3">
      <w:pPr>
        <w:pStyle w:val="Akapitzlist"/>
        <w:numPr>
          <w:ilvl w:val="0"/>
          <w:numId w:val="4"/>
        </w:num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>na podstawie art. 16 ust. 3 i ust. 4 ustawy, zawiadomić o wydaniu niniejszego postanowienia poprzez ogłoszenie w Biuletynie Informacji Publicznej na stronie podmiotowej urzędu obsługującego Ministra Sprawiedliwości.</w:t>
      </w:r>
    </w:p>
    <w:p w14:paraId="13BC7B94" w14:textId="0E7EC036" w:rsidR="00E9752F" w:rsidRPr="00D81E76" w:rsidRDefault="00E9752F" w:rsidP="00F5247D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>Przewodniczący Komisji</w:t>
      </w:r>
    </w:p>
    <w:p w14:paraId="40DD8800" w14:textId="096F123B" w:rsidR="00E9752F" w:rsidRPr="00D81E76" w:rsidRDefault="00E9752F" w:rsidP="00C446D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2EB07666" w14:textId="77777777" w:rsidR="00E9752F" w:rsidRPr="00D81E76" w:rsidRDefault="00E9752F" w:rsidP="00C446D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0EE02497" w14:textId="2257FF9F" w:rsidR="00994608" w:rsidRPr="00D81E76" w:rsidRDefault="00E9752F" w:rsidP="00F5247D">
      <w:pPr>
        <w:pStyle w:val="Akapitzlist"/>
        <w:spacing w:after="480" w:line="360" w:lineRule="auto"/>
        <w:ind w:left="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Zgodnie z art. 10 ust. 4 ustawy na niniejs</w:t>
      </w:r>
      <w:r w:rsidRPr="00D81E76">
        <w:rPr>
          <w:rFonts w:ascii="Arial" w:hAnsi="Arial" w:cs="Arial"/>
          <w:b/>
          <w:bCs/>
          <w:color w:val="000000" w:themeColor="text1"/>
          <w:sz w:val="28"/>
          <w:szCs w:val="28"/>
        </w:rPr>
        <w:t>z</w:t>
      </w:r>
      <w:r w:rsidRPr="00D81E76">
        <w:rPr>
          <w:rFonts w:ascii="Arial" w:hAnsi="Arial" w:cs="Arial"/>
          <w:bCs/>
          <w:color w:val="000000" w:themeColor="text1"/>
          <w:sz w:val="28"/>
          <w:szCs w:val="28"/>
        </w:rPr>
        <w:t>e postanowienie nie przysługuje środek zaskarżenia.</w:t>
      </w:r>
    </w:p>
    <w:sectPr w:rsidR="00994608" w:rsidRPr="00D81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68B"/>
    <w:multiLevelType w:val="hybridMultilevel"/>
    <w:tmpl w:val="23D4ECEA"/>
    <w:lvl w:ilvl="0" w:tplc="75662C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70624"/>
    <w:multiLevelType w:val="hybridMultilevel"/>
    <w:tmpl w:val="BBB6D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1"/>
  </w:num>
  <w:num w:numId="2" w16cid:durableId="1052650883">
    <w:abstractNumId w:val="3"/>
  </w:num>
  <w:num w:numId="3" w16cid:durableId="20216169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841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17299"/>
    <w:rsid w:val="00067C77"/>
    <w:rsid w:val="000D6EB1"/>
    <w:rsid w:val="001720DC"/>
    <w:rsid w:val="001A2465"/>
    <w:rsid w:val="00245012"/>
    <w:rsid w:val="00247A15"/>
    <w:rsid w:val="002F0972"/>
    <w:rsid w:val="00314A81"/>
    <w:rsid w:val="00376BB0"/>
    <w:rsid w:val="004F1656"/>
    <w:rsid w:val="005355F1"/>
    <w:rsid w:val="00596BC7"/>
    <w:rsid w:val="006B13C1"/>
    <w:rsid w:val="006E2E77"/>
    <w:rsid w:val="00732645"/>
    <w:rsid w:val="00765FD4"/>
    <w:rsid w:val="008A6DBA"/>
    <w:rsid w:val="00994608"/>
    <w:rsid w:val="00A25A6E"/>
    <w:rsid w:val="00A37AAD"/>
    <w:rsid w:val="00AC0D39"/>
    <w:rsid w:val="00AE5785"/>
    <w:rsid w:val="00B327C9"/>
    <w:rsid w:val="00B3546E"/>
    <w:rsid w:val="00B900EF"/>
    <w:rsid w:val="00BE6876"/>
    <w:rsid w:val="00C446D3"/>
    <w:rsid w:val="00D56F18"/>
    <w:rsid w:val="00D81E76"/>
    <w:rsid w:val="00E172A2"/>
    <w:rsid w:val="00E9752F"/>
    <w:rsid w:val="00EE53F0"/>
    <w:rsid w:val="00F22269"/>
    <w:rsid w:val="00F5247D"/>
    <w:rsid w:val="00F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character" w:customStyle="1" w:styleId="FontStyle39">
    <w:name w:val="Font Style39"/>
    <w:uiPriority w:val="99"/>
    <w:rsid w:val="001720DC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1720DC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2022-11-17T10:36:00Z</dcterms:created>
  <dcterms:modified xsi:type="dcterms:W3CDTF">2022-11-17T10:36:00Z</dcterms:modified>
</cp:coreProperties>
</file>