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2B" w:rsidRDefault="00E1692B">
      <w:pPr>
        <w:pStyle w:val="Bodytext30"/>
        <w:framePr w:w="2146" w:h="346" w:wrap="none" w:hAnchor="page" w:x="738" w:y="1"/>
        <w:pBdr>
          <w:bottom w:val="single" w:sz="4" w:space="0" w:color="auto"/>
        </w:pBdr>
      </w:pPr>
    </w:p>
    <w:p w:rsidR="00E1692B" w:rsidRDefault="00E1692B">
      <w:pPr>
        <w:spacing w:after="345" w:line="1" w:lineRule="exact"/>
      </w:pPr>
    </w:p>
    <w:p w:rsidR="00E1692B" w:rsidRDefault="00E1692B">
      <w:pPr>
        <w:spacing w:line="1" w:lineRule="exact"/>
        <w:sectPr w:rsidR="00E1692B">
          <w:footerReference w:type="default" r:id="rId6"/>
          <w:type w:val="continuous"/>
          <w:pgSz w:w="11900" w:h="16840"/>
          <w:pgMar w:top="1029" w:right="723" w:bottom="958" w:left="723" w:header="601" w:footer="3" w:gutter="0"/>
          <w:pgNumType w:start="1"/>
          <w:cols w:space="720"/>
          <w:noEndnote/>
          <w:docGrid w:linePitch="360"/>
        </w:sectPr>
      </w:pPr>
    </w:p>
    <w:p w:rsidR="00E1692B" w:rsidRDefault="00941C47">
      <w:pPr>
        <w:pStyle w:val="Bodytext20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12700</wp:posOffset>
                </wp:positionV>
                <wp:extent cx="575945" cy="66294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62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692B" w:rsidRDefault="00941C47">
                            <w:pPr>
                              <w:pStyle w:val="Bodytext20"/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Od:</w:t>
                            </w:r>
                          </w:p>
                          <w:p w:rsidR="00E1692B" w:rsidRDefault="00941C47">
                            <w:pPr>
                              <w:pStyle w:val="Bodytext20"/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Wysłano:</w:t>
                            </w:r>
                          </w:p>
                          <w:p w:rsidR="00E1692B" w:rsidRDefault="00941C47">
                            <w:pPr>
                              <w:pStyle w:val="Bodytext20"/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Do:</w:t>
                            </w:r>
                          </w:p>
                          <w:p w:rsidR="00E1692B" w:rsidRDefault="00941C47">
                            <w:pPr>
                              <w:pStyle w:val="Bodytext20"/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6.850000000000001pt;margin-top:1.pt;width:45.350000000000001pt;height:52.2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Od: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Wysłano: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Do: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Temat: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E1692B" w:rsidRDefault="00941C47">
      <w:pPr>
        <w:pStyle w:val="Bodytext20"/>
        <w:spacing w:after="0"/>
      </w:pPr>
      <w:r>
        <w:rPr>
          <w:rStyle w:val="Bodytext2"/>
        </w:rPr>
        <w:t>środa, 21 sierpnia 2024 21:17</w:t>
      </w:r>
    </w:p>
    <w:p w:rsidR="00E1692B" w:rsidRDefault="00941C47">
      <w:pPr>
        <w:pStyle w:val="Bodytext20"/>
        <w:spacing w:after="0"/>
      </w:pPr>
      <w:r>
        <w:rPr>
          <w:rStyle w:val="Bodytext2"/>
        </w:rPr>
        <w:t>kontakt</w:t>
      </w:r>
    </w:p>
    <w:p w:rsidR="00E1692B" w:rsidRDefault="00941C47">
      <w:pPr>
        <w:pStyle w:val="Bodytext20"/>
        <w:spacing w:after="480"/>
      </w:pPr>
      <w:r>
        <w:rPr>
          <w:rStyle w:val="Bodytext2"/>
        </w:rPr>
        <w:t>Petycja z 21.08.2024 r. dotycząca zmiany rozporządzenia Rady Ministrów z dnia 8 stycznia 2002 r. w sprawie organizacji przyjmowania i rozpatrywania skarg i wniosków</w:t>
      </w:r>
    </w:p>
    <w:p w:rsidR="00E1692B" w:rsidRDefault="00941C47" w:rsidP="00941C47">
      <w:pPr>
        <w:pStyle w:val="Bodytext10"/>
        <w:ind w:firstLine="708"/>
      </w:pPr>
      <w:r>
        <w:rPr>
          <w:rStyle w:val="Bodytext1"/>
        </w:rPr>
        <w:t xml:space="preserve">    , dnia 21 sierpnia 2024 r.</w:t>
      </w:r>
    </w:p>
    <w:p w:rsidR="00E1692B" w:rsidRDefault="00E1692B">
      <w:pPr>
        <w:pStyle w:val="Bodytext10"/>
        <w:spacing w:after="0"/>
      </w:pPr>
    </w:p>
    <w:p w:rsidR="00E1692B" w:rsidRDefault="00E1692B">
      <w:pPr>
        <w:pStyle w:val="Bodytext10"/>
        <w:spacing w:after="0"/>
      </w:pPr>
    </w:p>
    <w:p w:rsidR="00E1692B" w:rsidRDefault="00E1692B">
      <w:pPr>
        <w:pStyle w:val="Bodytext10"/>
        <w:spacing w:after="0"/>
      </w:pPr>
    </w:p>
    <w:p w:rsidR="00E1692B" w:rsidRDefault="00941C47">
      <w:pPr>
        <w:pStyle w:val="Bodytext10"/>
      </w:pPr>
      <w:r>
        <w:rPr>
          <w:rStyle w:val="Bodytext1"/>
        </w:rPr>
        <w:t xml:space="preserve">e-mail: </w:t>
      </w:r>
    </w:p>
    <w:p w:rsidR="00E1692B" w:rsidRDefault="00941C47">
      <w:pPr>
        <w:pStyle w:val="Bodytext10"/>
        <w:spacing w:after="0"/>
      </w:pPr>
      <w:r>
        <w:rPr>
          <w:rStyle w:val="Bodytext1"/>
        </w:rPr>
        <w:t>Rada Ministrów</w:t>
      </w:r>
    </w:p>
    <w:p w:rsidR="00E1692B" w:rsidRDefault="00941C47">
      <w:pPr>
        <w:pStyle w:val="Bodytext10"/>
        <w:spacing w:after="0"/>
      </w:pPr>
      <w:r>
        <w:rPr>
          <w:rStyle w:val="Bodytext1"/>
        </w:rPr>
        <w:t>Kancelaria Prezesa Rady Ministrów</w:t>
      </w:r>
    </w:p>
    <w:p w:rsidR="00E1692B" w:rsidRDefault="00941C47">
      <w:pPr>
        <w:pStyle w:val="Bodytext10"/>
        <w:spacing w:after="0"/>
      </w:pPr>
      <w:r>
        <w:rPr>
          <w:rStyle w:val="Bodytext1"/>
        </w:rPr>
        <w:t>Al. Ujazdowskie 1/3</w:t>
      </w:r>
    </w:p>
    <w:p w:rsidR="00E1692B" w:rsidRDefault="00941C47">
      <w:pPr>
        <w:pStyle w:val="Bodytext10"/>
        <w:spacing w:after="0"/>
      </w:pPr>
      <w:r>
        <w:rPr>
          <w:rStyle w:val="Bodytext1"/>
        </w:rPr>
        <w:t>00-583 Warszawa</w:t>
      </w:r>
    </w:p>
    <w:p w:rsidR="00E1692B" w:rsidRDefault="00941C47">
      <w:pPr>
        <w:pStyle w:val="Bodytext10"/>
      </w:pPr>
      <w:r>
        <w:rPr>
          <w:rStyle w:val="Bodytext1"/>
        </w:rPr>
        <w:t xml:space="preserve">e-mail: </w:t>
      </w:r>
      <w:r>
        <w:rPr>
          <w:rStyle w:val="Bodytext1"/>
          <w:u w:val="single"/>
          <w:lang w:val="en-US" w:eastAsia="en-US" w:bidi="en-US"/>
        </w:rPr>
        <w:t>kontakt</w:t>
      </w:r>
      <w:r w:rsidR="00AD43D6">
        <w:rPr>
          <w:rStyle w:val="Bodytext1"/>
          <w:u w:val="single"/>
          <w:lang w:val="en-US" w:eastAsia="en-US" w:bidi="en-US"/>
        </w:rPr>
        <w:t>@</w:t>
      </w:r>
      <w:bookmarkStart w:id="0" w:name="_GoBack"/>
      <w:bookmarkEnd w:id="0"/>
      <w:r>
        <w:rPr>
          <w:rStyle w:val="Bodytext1"/>
          <w:u w:val="single"/>
          <w:lang w:val="en-US" w:eastAsia="en-US" w:bidi="en-US"/>
        </w:rPr>
        <w:t>kprm.gov.pl</w:t>
      </w:r>
    </w:p>
    <w:p w:rsidR="00E1692B" w:rsidRDefault="00941C47">
      <w:pPr>
        <w:pStyle w:val="Bodytext10"/>
      </w:pPr>
      <w:r>
        <w:rPr>
          <w:rStyle w:val="Bodytext1"/>
        </w:rPr>
        <w:t>PETYCJA</w:t>
      </w:r>
    </w:p>
    <w:p w:rsidR="00E1692B" w:rsidRDefault="00941C47">
      <w:pPr>
        <w:pStyle w:val="Bodytext10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 ust. 3 ustawy z dnia 11 lipca 2014 r. o petycjach, w interesie publicznym składam petycję w zakresie zmiany przepisów rozporządzenia Rady Ministrów z dnia 8 stycznia 2002 r. w sprawie organizacji przyjmowania i rozpatrywania skarg i wniosków (Dz. U. nr 5 poz. 46). dalej jako „Rozporządzenie</w:t>
      </w:r>
      <w:r w:rsidR="00EA1735">
        <w:rPr>
          <w:rStyle w:val="Bodytext1"/>
        </w:rPr>
        <w:t>”</w:t>
      </w:r>
      <w:r>
        <w:rPr>
          <w:rStyle w:val="Bodytext1"/>
        </w:rPr>
        <w:t xml:space="preserve">, celem doprecyzowania pojęcia adresu w ten sposób, aby po § 8 ust. 1 dodać ust. </w:t>
      </w:r>
      <w:r w:rsidR="00EA1735">
        <w:rPr>
          <w:rStyle w:val="Bodytext1"/>
        </w:rPr>
        <w:t>1</w:t>
      </w:r>
      <w:r>
        <w:rPr>
          <w:rStyle w:val="Bodytext1"/>
        </w:rPr>
        <w:t>a</w:t>
      </w:r>
      <w:r w:rsidR="00EA1735">
        <w:rPr>
          <w:rStyle w:val="Bodytext1"/>
        </w:rPr>
        <w:t> </w:t>
      </w:r>
      <w:r>
        <w:rPr>
          <w:rStyle w:val="Bodytext1"/>
        </w:rPr>
        <w:t>o treści: „</w:t>
      </w:r>
      <w:r w:rsidR="00EA1735">
        <w:rPr>
          <w:rStyle w:val="Bodytext1"/>
        </w:rPr>
        <w:t>1</w:t>
      </w:r>
      <w:r>
        <w:rPr>
          <w:rStyle w:val="Bodytext1"/>
        </w:rPr>
        <w:t xml:space="preserve">a. Jako adres, o którym mowa w ust. 1. rozumie się każdy adres, w tym także adres elektroniczny (poczta elektroniczna, skrzynka </w:t>
      </w:r>
      <w:proofErr w:type="spellStart"/>
      <w:r>
        <w:rPr>
          <w:rStyle w:val="Bodytext1"/>
        </w:rPr>
        <w:t>ePUAP</w:t>
      </w:r>
      <w:proofErr w:type="spellEnd"/>
      <w:r>
        <w:rPr>
          <w:rStyle w:val="Bodytext1"/>
        </w:rPr>
        <w:t>).".</w:t>
      </w:r>
    </w:p>
    <w:p w:rsidR="00E1692B" w:rsidRDefault="00941C47">
      <w:pPr>
        <w:pStyle w:val="Bodytext10"/>
      </w:pPr>
      <w:r>
        <w:rPr>
          <w:rStyle w:val="Bodytext1"/>
        </w:rPr>
        <w:t>UZASADNIENIE</w:t>
      </w:r>
    </w:p>
    <w:p w:rsidR="00E1692B" w:rsidRDefault="00941C47">
      <w:pPr>
        <w:pStyle w:val="Bodytext10"/>
      </w:pPr>
      <w:r>
        <w:rPr>
          <w:rStyle w:val="Bodytext1"/>
        </w:rPr>
        <w:t>W obecnej chwili przepis § 8 ust. 1 Rozporządzenia brzmi:</w:t>
      </w:r>
    </w:p>
    <w:p w:rsidR="00E1692B" w:rsidRDefault="00941C47">
      <w:pPr>
        <w:pStyle w:val="Bodytext10"/>
        <w:spacing w:line="226" w:lineRule="auto"/>
      </w:pPr>
      <w:r>
        <w:rPr>
          <w:rStyle w:val="Bodytext1"/>
          <w:i/>
          <w:iCs/>
        </w:rPr>
        <w:t>1. Skargi i wnioski niezawierające imienia i nazwiska (nazwy) oraz adresu wnoszącego pozostawia się bez rozpoznania.</w:t>
      </w:r>
    </w:p>
    <w:p w:rsidR="00E1692B" w:rsidRDefault="00941C47">
      <w:pPr>
        <w:pStyle w:val="Bodytext10"/>
      </w:pPr>
      <w:r>
        <w:rPr>
          <w:rStyle w:val="Bodytext1"/>
          <w:i/>
          <w:iCs/>
        </w:rPr>
        <w:t>Z</w:t>
      </w:r>
      <w:r>
        <w:rPr>
          <w:rStyle w:val="Bodytext1"/>
        </w:rPr>
        <w:t xml:space="preserve"> uwagi na niedookreślone pojęcie adresu, przepis ten nie jest do końca jasny dla niektórych organów administracji publicznej. Problem nie jest tak rzadki, jak mogłoby się wydawać. Dla przykładu, w dniu 19 sierpnia 2020 r. do Rady Miejskiej w Polanicy-Zdroju poprzez platformę </w:t>
      </w:r>
      <w:proofErr w:type="spellStart"/>
      <w:r>
        <w:rPr>
          <w:rStyle w:val="Bodytext1"/>
        </w:rPr>
        <w:t>ePUAP</w:t>
      </w:r>
      <w:proofErr w:type="spellEnd"/>
      <w:r>
        <w:rPr>
          <w:rStyle w:val="Bodytext1"/>
        </w:rPr>
        <w:t xml:space="preserve"> została skierowana skarga na dyrektora samorządowej placówki oświatowej. W piśmie skarżący podał imię, nazwisko i skrzynkę </w:t>
      </w:r>
      <w:proofErr w:type="spellStart"/>
      <w:r>
        <w:rPr>
          <w:rStyle w:val="Bodytext1"/>
        </w:rPr>
        <w:t>ePUAP</w:t>
      </w:r>
      <w:proofErr w:type="spellEnd"/>
      <w:r>
        <w:rPr>
          <w:rStyle w:val="Bodytext1"/>
        </w:rPr>
        <w:t xml:space="preserve">. przedstawił dokładnie przedmiot skargi, a całość podpisał podpisem zaufanym i wysłał na skrzynkę Urzędu Miejskiego w Polanicy-Zdroju. W dniu 9 września 2020 r. Rada Miejska w Polanicy-Zdroju podjęła uchwałę nr </w:t>
      </w:r>
      <w:r>
        <w:rPr>
          <w:rStyle w:val="Bodytext1"/>
          <w:lang w:val="en-US" w:eastAsia="en-US" w:bidi="en-US"/>
        </w:rPr>
        <w:t xml:space="preserve">VII/63/2020. </w:t>
      </w:r>
      <w:r>
        <w:rPr>
          <w:rStyle w:val="Bodytext1"/>
        </w:rPr>
        <w:t>w której postanowiono o pozostawieniu skargi bez rozpoznania. U uzasadnieniu wskazano m.in.:</w:t>
      </w:r>
    </w:p>
    <w:p w:rsidR="00E1692B" w:rsidRDefault="00941C47">
      <w:pPr>
        <w:pStyle w:val="Bodytext10"/>
        <w:spacing w:line="233" w:lineRule="auto"/>
      </w:pPr>
      <w:r>
        <w:rPr>
          <w:rStyle w:val="Bodytext1"/>
          <w:i/>
          <w:iCs/>
        </w:rPr>
        <w:t xml:space="preserve">autor skargi, celem zawiadomienia o sposobie załatwienia skargi, podał adres elektroniczny na platformie </w:t>
      </w:r>
      <w:proofErr w:type="spellStart"/>
      <w:r>
        <w:rPr>
          <w:rStyle w:val="Bodytext1"/>
          <w:i/>
          <w:iCs/>
        </w:rPr>
        <w:t>ePUAP</w:t>
      </w:r>
      <w:proofErr w:type="spellEnd"/>
      <w:r>
        <w:rPr>
          <w:rStyle w:val="Bodytext1"/>
          <w:i/>
          <w:iCs/>
        </w:rPr>
        <w:t>. Warunki, formalne, jakie powinna spełniać skarga</w:t>
      </w:r>
      <w:r>
        <w:rPr>
          <w:rStyle w:val="Bodytext1"/>
        </w:rPr>
        <w:t xml:space="preserve"> w </w:t>
      </w:r>
      <w:r>
        <w:rPr>
          <w:rStyle w:val="Bodytext1"/>
          <w:i/>
          <w:iCs/>
        </w:rPr>
        <w:t xml:space="preserve">rozumieniu </w:t>
      </w:r>
      <w:r>
        <w:rPr>
          <w:rStyle w:val="Bodytext1"/>
          <w:i/>
          <w:iCs/>
          <w:lang w:val="en-US" w:eastAsia="en-US" w:bidi="en-US"/>
        </w:rPr>
        <w:t xml:space="preserve">art. </w:t>
      </w:r>
      <w:r>
        <w:rPr>
          <w:rStyle w:val="Bodytext1"/>
          <w:i/>
          <w:iCs/>
        </w:rPr>
        <w:t>227 Kodeksu postępowania administracyjnego, określa § 8 Rozporządzenia. Zgodnie z § 8 ust. 1 Rozporządzenia, skargi niezawierające imienia i nazwiska (nazwy) oraz adresu wnoszącego pozostawia się bez rozpoznania.</w:t>
      </w:r>
      <w:r>
        <w:br w:type="page"/>
      </w:r>
    </w:p>
    <w:p w:rsidR="00E1692B" w:rsidRDefault="00941C47">
      <w:pPr>
        <w:pStyle w:val="Bodytext10"/>
      </w:pPr>
      <w:r>
        <w:rPr>
          <w:rStyle w:val="Bodytext1"/>
          <w:i/>
          <w:iCs/>
        </w:rPr>
        <w:lastRenderedPageBreak/>
        <w:t xml:space="preserve">Na mocy </w:t>
      </w:r>
      <w:r>
        <w:rPr>
          <w:rStyle w:val="Bodytext1"/>
          <w:i/>
          <w:iCs/>
          <w:lang w:val="en-US" w:eastAsia="en-US" w:bidi="en-US"/>
        </w:rPr>
        <w:t xml:space="preserve">art. </w:t>
      </w:r>
      <w:r>
        <w:rPr>
          <w:rStyle w:val="Bodytext1"/>
          <w:i/>
          <w:iCs/>
        </w:rPr>
        <w:t xml:space="preserve">3 </w:t>
      </w:r>
      <w:proofErr w:type="spellStart"/>
      <w:r>
        <w:rPr>
          <w:rStyle w:val="Bodytext1"/>
          <w:i/>
          <w:iCs/>
          <w:lang w:val="en-US" w:eastAsia="en-US" w:bidi="en-US"/>
        </w:rPr>
        <w:t>pkt</w:t>
      </w:r>
      <w:proofErr w:type="spellEnd"/>
      <w:r>
        <w:rPr>
          <w:rStyle w:val="Bodytext1"/>
          <w:i/>
          <w:iCs/>
          <w:lang w:val="en-US" w:eastAsia="en-US" w:bidi="en-US"/>
        </w:rPr>
        <w:t xml:space="preserve"> </w:t>
      </w:r>
      <w:r>
        <w:rPr>
          <w:rStyle w:val="Bodytext1"/>
          <w:i/>
          <w:iCs/>
        </w:rPr>
        <w:t>1 ustawy z dnia 23 listopada 2012 r. - Prawo pocztowe (Dz. U. z 2020 r. poz. 1041), adres to oznaczenie miejsca doręczenia przesyłki pocztowej lub kwoty pieniężnej określonej w przekazie pocztowym wskazanego przez nadawcę albo oznaczenie miejsca ich zwrotu do nadawcy. Skarga nie zawiera adresu autora, zgodnie z podan</w:t>
      </w:r>
      <w:r w:rsidR="00D71805">
        <w:rPr>
          <w:rStyle w:val="Bodytext1"/>
          <w:i/>
          <w:iCs/>
        </w:rPr>
        <w:t>ą</w:t>
      </w:r>
      <w:r>
        <w:rPr>
          <w:rStyle w:val="Bodytext1"/>
          <w:i/>
          <w:iCs/>
        </w:rPr>
        <w:t xml:space="preserve"> definicj</w:t>
      </w:r>
      <w:r w:rsidR="00D71805">
        <w:rPr>
          <w:rStyle w:val="Bodytext1"/>
          <w:i/>
          <w:iCs/>
        </w:rPr>
        <w:t>ą</w:t>
      </w:r>
      <w:r>
        <w:rPr>
          <w:rStyle w:val="Bodytext1"/>
          <w:i/>
          <w:iCs/>
        </w:rPr>
        <w:t>.</w:t>
      </w:r>
    </w:p>
    <w:p w:rsidR="00E1692B" w:rsidRDefault="00941C47">
      <w:pPr>
        <w:pStyle w:val="Bodytext10"/>
      </w:pPr>
      <w:r>
        <w:rPr>
          <w:rStyle w:val="Bodytext1"/>
          <w:i/>
          <w:iCs/>
        </w:rPr>
        <w:t>Z uwagi na powyższe, niedochowanie wymogu w postaci podania adresu wnoszącego skargę, sankcjonuje pozostawieniem jej bez rozpoznania.</w:t>
      </w:r>
    </w:p>
    <w:p w:rsidR="00E1692B" w:rsidRDefault="00941C47">
      <w:pPr>
        <w:pStyle w:val="Bodytext10"/>
      </w:pPr>
      <w:r>
        <w:rPr>
          <w:rStyle w:val="Bodytext1"/>
        </w:rPr>
        <w:t xml:space="preserve">Nie sposób zgodzić się z takim stanowiskiem Rady Miejskiej. </w:t>
      </w:r>
      <w:r>
        <w:rPr>
          <w:rStyle w:val="Bodytext1"/>
          <w:i/>
          <w:iCs/>
          <w:lang w:val="en-US" w:eastAsia="en-US" w:bidi="en-US"/>
        </w:rPr>
        <w:t xml:space="preserve">Ratio </w:t>
      </w:r>
      <w:r>
        <w:rPr>
          <w:rStyle w:val="Bodytext1"/>
          <w:i/>
          <w:iCs/>
        </w:rPr>
        <w:t>legis</w:t>
      </w:r>
      <w:r>
        <w:rPr>
          <w:rStyle w:val="Bodytext1"/>
        </w:rPr>
        <w:t xml:space="preserve"> wskazanego przez Radę Miejską przepisu § 8 ust. 1 Rozporządzenia jest umożliwienie kontaktu z osobą składającą skargę. Do tego w zupełności wystarczy adres poczty elektronicznej, a tym bardziej skrzynka na platformie </w:t>
      </w:r>
      <w:proofErr w:type="spellStart"/>
      <w:r>
        <w:rPr>
          <w:rStyle w:val="Bodytext1"/>
        </w:rPr>
        <w:t>ePUAP</w:t>
      </w:r>
      <w:proofErr w:type="spellEnd"/>
      <w:r>
        <w:rPr>
          <w:rStyle w:val="Bodytext1"/>
        </w:rPr>
        <w:t xml:space="preserve"> i podpisane Urzędowe Poświadczenie Doręczenia. Warto jeszcze zobaczyć, co na temat adresu mówi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41 § 1 ustawy z dnia 14 czerwca 1960 r. - Kodeks postępowania administracyjnego:</w:t>
      </w:r>
    </w:p>
    <w:p w:rsidR="00E1692B" w:rsidRDefault="00941C47">
      <w:pPr>
        <w:pStyle w:val="Bodytext10"/>
      </w:pPr>
      <w:r>
        <w:rPr>
          <w:rStyle w:val="Bodytext1"/>
          <w:i/>
          <w:iCs/>
        </w:rPr>
        <w:t>§ 1. W toku postępowania strony oraz ich przedstawiciele i pełnomocnicy maja obowiązek zawiadomić organ administracji publicznej o każdej zmianie swojego adresu,</w:t>
      </w:r>
      <w:r>
        <w:rPr>
          <w:rStyle w:val="Bodytext1"/>
        </w:rPr>
        <w:t xml:space="preserve"> w </w:t>
      </w:r>
      <w:r>
        <w:rPr>
          <w:rStyle w:val="Bodytext1"/>
          <w:i/>
          <w:iCs/>
        </w:rPr>
        <w:t>tym adresu elektronicznego.</w:t>
      </w:r>
    </w:p>
    <w:p w:rsidR="00E1692B" w:rsidRDefault="00941C47">
      <w:pPr>
        <w:pStyle w:val="Bodytext10"/>
      </w:pPr>
      <w:r>
        <w:rPr>
          <w:rStyle w:val="Bodytext1"/>
        </w:rPr>
        <w:t xml:space="preserve">Kodeks postępowania administracyjnego jako adres rozumie także adres elektroniczny. Brakuje podobnej regulacji w Rozporządzeniu. Zostało ono wydane ponad 20 lat temu i poczta elektroniczna nie była wtedy tak popularna, a platformy </w:t>
      </w:r>
      <w:proofErr w:type="spellStart"/>
      <w:r>
        <w:rPr>
          <w:rStyle w:val="Bodytext1"/>
        </w:rPr>
        <w:t>ePUAP</w:t>
      </w:r>
      <w:proofErr w:type="spellEnd"/>
      <w:r>
        <w:rPr>
          <w:rStyle w:val="Bodytext1"/>
        </w:rPr>
        <w:t xml:space="preserve"> nawet jeszcze nie było (bo powstała dopiero w 2008 r.).</w:t>
      </w:r>
    </w:p>
    <w:p w:rsidR="00E1692B" w:rsidRDefault="00941C47">
      <w:pPr>
        <w:pStyle w:val="Bodytext10"/>
      </w:pPr>
      <w:r>
        <w:rPr>
          <w:rStyle w:val="Bodytext1"/>
        </w:rPr>
        <w:t>Wierzę w to</w:t>
      </w:r>
      <w:r w:rsidR="00D71805">
        <w:rPr>
          <w:rStyle w:val="Bodytext1"/>
        </w:rPr>
        <w:t>,</w:t>
      </w:r>
      <w:r>
        <w:rPr>
          <w:rStyle w:val="Bodytext1"/>
        </w:rPr>
        <w:t xml:space="preserve"> że doprecyzowanie pojęcia adresu w Rozporządzeniu pozwoli uniknąć takich problemów. Mając powyższe na względzie, wnoszę jak na wstępie.</w:t>
      </w:r>
    </w:p>
    <w:p w:rsidR="00E1692B" w:rsidRDefault="00941C47">
      <w:pPr>
        <w:pStyle w:val="Bodytext10"/>
        <w:spacing w:after="0"/>
      </w:pPr>
      <w:r>
        <w:rPr>
          <w:rStyle w:val="Bodytext1"/>
          <w:i/>
          <w:iCs/>
        </w:rPr>
        <w:t>Łączę wyrazy szacunku</w:t>
      </w:r>
    </w:p>
    <w:p w:rsidR="00E1692B" w:rsidRDefault="00E1692B">
      <w:pPr>
        <w:pStyle w:val="Bodytext10"/>
      </w:pPr>
    </w:p>
    <w:sectPr w:rsidR="00E1692B">
      <w:type w:val="continuous"/>
      <w:pgSz w:w="11900" w:h="16840"/>
      <w:pgMar w:top="923" w:right="711" w:bottom="1575" w:left="735" w:header="49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1B" w:rsidRDefault="00716D1B">
      <w:r>
        <w:separator/>
      </w:r>
    </w:p>
  </w:endnote>
  <w:endnote w:type="continuationSeparator" w:id="0">
    <w:p w:rsidR="00716D1B" w:rsidRDefault="0071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92B" w:rsidRDefault="00941C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10118725</wp:posOffset>
              </wp:positionV>
              <wp:extent cx="2730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692B" w:rsidRDefault="00941C47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43D6" w:rsidRPr="00AD43D6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05pt;margin-top:796.75pt;width:2.1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" filled="f" stroked="f">
              <v:textbox style="mso-fit-shape-to-text:t" inset="0,0,0,0">
                <w:txbxContent>
                  <w:p w:rsidR="00E1692B" w:rsidRDefault="00941C47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43D6" w:rsidRPr="00AD43D6">
                      <w:rPr>
                        <w:rStyle w:val="Headerorfooter2"/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1B" w:rsidRDefault="00716D1B"/>
  </w:footnote>
  <w:footnote w:type="continuationSeparator" w:id="0">
    <w:p w:rsidR="00716D1B" w:rsidRDefault="00716D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2B"/>
    <w:rsid w:val="00490C0E"/>
    <w:rsid w:val="00716D1B"/>
    <w:rsid w:val="008D5CE5"/>
    <w:rsid w:val="00941C47"/>
    <w:rsid w:val="00AD43D6"/>
    <w:rsid w:val="00AE4CC9"/>
    <w:rsid w:val="00D71805"/>
    <w:rsid w:val="00E1692B"/>
    <w:rsid w:val="00EA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6543"/>
  <w15:docId w15:val="{CCEDD956-157E-45BD-9661-84B39384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|3"/>
    <w:basedOn w:val="Normalny"/>
    <w:link w:val="Bodytext3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40" w:line="288" w:lineRule="auto"/>
      <w:ind w:left="3060" w:hanging="1080"/>
    </w:pPr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ny"/>
    <w:link w:val="Bodytext1"/>
    <w:pPr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3296</Characters>
  <Application>Microsoft Office Word</Application>
  <DocSecurity>0</DocSecurity>
  <Lines>27</Lines>
  <Paragraphs>7</Paragraphs>
  <ScaleCrop>false</ScaleCrop>
  <Company>MSWiA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2024-11-12T15:46:00Z</dcterms:created>
  <dcterms:modified xsi:type="dcterms:W3CDTF">2024-11-12T15:46:00Z</dcterms:modified>
</cp:coreProperties>
</file>